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B68" w:rsidRPr="00F17B68" w:rsidRDefault="00F17B68" w:rsidP="00F17B68">
      <w:bookmarkStart w:id="0" w:name="_GoBack"/>
      <w:r w:rsidRPr="00F17B68">
        <w:t>RÉFORME DE LA FORMATION PROFESSIONNELLE</w:t>
      </w:r>
    </w:p>
    <w:p w:rsidR="00F17B68" w:rsidRPr="00F17B68" w:rsidRDefault="00F17B68" w:rsidP="00F17B68"/>
    <w:p w:rsidR="00F17B68" w:rsidRPr="00F17B68" w:rsidRDefault="00F17B68" w:rsidP="00F17B68">
      <w:r w:rsidRPr="00F17B68">
        <w:t>LES SEPT PRINCIPALES AVANCÉES DE LA LOI</w:t>
      </w:r>
    </w:p>
    <w:p w:rsidR="00F17B68" w:rsidRPr="00F17B68" w:rsidRDefault="00F17B68" w:rsidP="00F17B68">
      <w:r w:rsidRPr="00F17B68">
        <w:t>UNE RESTRUCTURATION GLOBALE</w:t>
      </w:r>
    </w:p>
    <w:p w:rsidR="00F17B68" w:rsidRPr="00F17B68" w:rsidRDefault="00F17B68" w:rsidP="00F17B68">
      <w:r w:rsidRPr="00F17B68">
        <w:t>La nouvelle organisation de la formation professionnelle répond aux enjeux économiques actuels et à l’évolution des métiers et des compétences. L’objectif est de développer l’envie de se former des salariés et de fournir aux entreprises un outil au service de leur performance.</w:t>
      </w:r>
    </w:p>
    <w:p w:rsidR="00F17B68" w:rsidRPr="00F17B68" w:rsidRDefault="00F17B68" w:rsidP="00F17B68">
      <w:r w:rsidRPr="00F17B68">
        <w:t>Pour cela, la réforme de la formation professionnelle agit à deux niveaux :</w:t>
      </w:r>
    </w:p>
    <w:p w:rsidR="00F17B68" w:rsidRPr="00F17B68" w:rsidRDefault="00F17B68" w:rsidP="00F17B68">
      <w:r w:rsidRPr="00F17B68">
        <w:t>Elle favorise l’acquisition de compétences en lien avec les réalités économiques.</w:t>
      </w:r>
    </w:p>
    <w:p w:rsidR="00F17B68" w:rsidRPr="00F17B68" w:rsidRDefault="00F17B68" w:rsidP="00F17B68">
      <w:r w:rsidRPr="00F17B68">
        <w:t>Elle simplifie les démarches et les obligations légales liées à la formation professionnelle.</w:t>
      </w:r>
    </w:p>
    <w:p w:rsidR="00F17B68" w:rsidRPr="00F17B68" w:rsidRDefault="00F17B68" w:rsidP="00F17B68">
      <w:r w:rsidRPr="00F17B68">
        <w:t>UNE OBLIGATION DE FORMER</w:t>
      </w:r>
    </w:p>
    <w:p w:rsidR="00F17B68" w:rsidRPr="00F17B68" w:rsidRDefault="00F17B68" w:rsidP="00F17B68">
      <w:r w:rsidRPr="00F17B68">
        <w:t xml:space="preserve">Le plan de formation est désormais sous la responsabilité de l’employeur qui, pour les entreprises de plus de 10 salariés, décide librement des montants </w:t>
      </w:r>
      <w:proofErr w:type="gramStart"/>
      <w:r w:rsidRPr="00F17B68">
        <w:t>affectés</w:t>
      </w:r>
      <w:proofErr w:type="gramEnd"/>
      <w:r w:rsidRPr="00F17B68">
        <w:t>.</w:t>
      </w:r>
    </w:p>
    <w:p w:rsidR="00F17B68" w:rsidRPr="00F17B68" w:rsidRDefault="00F17B68" w:rsidP="00F17B68">
      <w:r w:rsidRPr="00F17B68">
        <w:t>Une contribution unique réduite est collectée chaque année auprès de l’ensemble des employeurs pour financer des formations qualifiantes au bénéfice des salariés.</w:t>
      </w:r>
    </w:p>
    <w:p w:rsidR="00F17B68" w:rsidRPr="00F17B68" w:rsidRDefault="00F17B68" w:rsidP="00F17B68">
      <w:r w:rsidRPr="00F17B68">
        <w:t>Une fois cette contribution versée, chaque employeur est libre de mettre en place les plans de formation qu’il pense les plus adaptés à son entreprise.</w:t>
      </w:r>
    </w:p>
    <w:p w:rsidR="00F17B68" w:rsidRPr="00F17B68" w:rsidRDefault="00F17B68" w:rsidP="00F17B68">
      <w:r w:rsidRPr="00F17B68">
        <w:t>DES RESSOURCES ORIENTÉES VERS CEUX QUI EN ONT LE PLUS BESOIN</w:t>
      </w:r>
    </w:p>
    <w:p w:rsidR="00F17B68" w:rsidRPr="00F17B68" w:rsidRDefault="00F17B68" w:rsidP="00F17B68">
      <w:r w:rsidRPr="00F17B68">
        <w:t>Les contributions de l’ensemble des entreprises sont mutualisées.</w:t>
      </w:r>
    </w:p>
    <w:p w:rsidR="00F17B68" w:rsidRPr="00F17B68" w:rsidRDefault="00F17B68" w:rsidP="00F17B68">
      <w:r w:rsidRPr="00F17B68">
        <w:t>Elles financent l’accès des salariés au compte personnel de formation, au congé individuel de formation et à la professionnalisation.</w:t>
      </w:r>
    </w:p>
    <w:p w:rsidR="00F17B68" w:rsidRPr="00F17B68" w:rsidRDefault="00F17B68" w:rsidP="00F17B68">
      <w:r w:rsidRPr="00F17B68">
        <w:t>Elles viennent soutenir de manière prioritaire les petites entreprises en participant au financement de la formation de leurs salariés.</w:t>
      </w:r>
    </w:p>
    <w:p w:rsidR="00F17B68" w:rsidRPr="00F17B68" w:rsidRDefault="00F17B68" w:rsidP="00F17B68">
      <w:r w:rsidRPr="00F17B68">
        <w:t>LE DIALOGUE EMPLOYEUR/SALARIÉ RENOUVELÉ</w:t>
      </w:r>
    </w:p>
    <w:p w:rsidR="00F17B68" w:rsidRPr="00F17B68" w:rsidRDefault="00F17B68" w:rsidP="00F17B68">
      <w:r w:rsidRPr="00F17B68">
        <w:t>Le choix d’une formation résulte d’un échange constructif entre salarié et employeur.</w:t>
      </w:r>
    </w:p>
    <w:p w:rsidR="00F17B68" w:rsidRPr="00F17B68" w:rsidRDefault="00F17B68" w:rsidP="00F17B68">
      <w:r w:rsidRPr="00F17B68">
        <w:t>Les deux parties en tirent un bénéfice : trouver la formation qualifiante pour le salarié qui soit la plus à même de profiter également à l’entreprise.</w:t>
      </w:r>
    </w:p>
    <w:p w:rsidR="00F17B68" w:rsidRPr="00F17B68" w:rsidRDefault="00F17B68" w:rsidP="00F17B68">
      <w:r w:rsidRPr="00F17B68">
        <w:t xml:space="preserve">Un entretien professionnel est désormais obligatoire tous les deux ans. Il permet d’étudier les perspectives d’évolution professionnelle des salariés et de faire le bilan des formations déjà suivies. </w:t>
      </w:r>
    </w:p>
    <w:p w:rsidR="00F17B68" w:rsidRPr="00F17B68" w:rsidRDefault="00F17B68" w:rsidP="00F17B68">
      <w:r w:rsidRPr="00F17B68">
        <w:t>Tous les six ans, cet entretien est complété par un bilan du parcours professionnel du salarié avec son employeur.</w:t>
      </w:r>
    </w:p>
    <w:p w:rsidR="00F17B68" w:rsidRPr="00F17B68" w:rsidRDefault="00F17B68" w:rsidP="00F17B68"/>
    <w:bookmarkEnd w:id="0"/>
    <w:p w:rsidR="00E62AE7" w:rsidRPr="00F17B68" w:rsidRDefault="00E62AE7" w:rsidP="00F17B68"/>
    <w:sectPr w:rsidR="00E62AE7" w:rsidRPr="00F17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842BB"/>
    <w:multiLevelType w:val="hybridMultilevel"/>
    <w:tmpl w:val="67F46636"/>
    <w:lvl w:ilvl="0" w:tplc="9C40C4F8">
      <w:start w:val="1"/>
      <w:numFmt w:val="bullet"/>
      <w:lvlText w:val="­"/>
      <w:lvlJc w:val="left"/>
      <w:pPr>
        <w:tabs>
          <w:tab w:val="num" w:pos="624"/>
        </w:tabs>
        <w:ind w:left="624" w:hanging="397"/>
      </w:pPr>
      <w:rPr>
        <w:rFonts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51676"/>
    <w:multiLevelType w:val="hybridMultilevel"/>
    <w:tmpl w:val="A5DEE3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4505D"/>
    <w:multiLevelType w:val="hybridMultilevel"/>
    <w:tmpl w:val="AAA4FC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584742"/>
    <w:multiLevelType w:val="hybridMultilevel"/>
    <w:tmpl w:val="F6420824"/>
    <w:lvl w:ilvl="0" w:tplc="040C000D">
      <w:start w:val="1"/>
      <w:numFmt w:val="bullet"/>
      <w:lvlText w:val="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2B3BF3"/>
    <w:multiLevelType w:val="hybridMultilevel"/>
    <w:tmpl w:val="359030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904160"/>
    <w:multiLevelType w:val="hybridMultilevel"/>
    <w:tmpl w:val="7040C3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E82"/>
    <w:rsid w:val="001316EE"/>
    <w:rsid w:val="004A5AC3"/>
    <w:rsid w:val="005A5170"/>
    <w:rsid w:val="00624E82"/>
    <w:rsid w:val="007B106F"/>
    <w:rsid w:val="00B05EE9"/>
    <w:rsid w:val="00B12D53"/>
    <w:rsid w:val="00C90162"/>
    <w:rsid w:val="00D16585"/>
    <w:rsid w:val="00D57618"/>
    <w:rsid w:val="00E62AE7"/>
    <w:rsid w:val="00EB44F0"/>
    <w:rsid w:val="00F10ED1"/>
    <w:rsid w:val="00F17B68"/>
    <w:rsid w:val="00F8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E02237-D9EF-4FDD-BAC2-D336112C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E82"/>
  </w:style>
  <w:style w:type="paragraph" w:styleId="Titre3">
    <w:name w:val="heading 3"/>
    <w:basedOn w:val="Normal"/>
    <w:next w:val="Normal"/>
    <w:qFormat/>
    <w:rsid w:val="00624E82"/>
    <w:pPr>
      <w:keepNext/>
      <w:ind w:right="1134" w:firstLine="1134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sid w:val="00624E82"/>
    <w:pPr>
      <w:jc w:val="both"/>
    </w:pPr>
    <w:rPr>
      <w:rFonts w:ascii="Arial" w:hAnsi="Arial" w:cs="Arial"/>
      <w:b/>
    </w:rPr>
  </w:style>
  <w:style w:type="paragraph" w:styleId="Corpsdetexte2">
    <w:name w:val="Body Text 2"/>
    <w:basedOn w:val="Normal"/>
    <w:rsid w:val="00624E82"/>
    <w:pPr>
      <w:jc w:val="both"/>
    </w:pPr>
    <w:rPr>
      <w:rFonts w:ascii="Arial" w:hAnsi="Arial" w:cs="Arial"/>
    </w:rPr>
  </w:style>
  <w:style w:type="paragraph" w:styleId="Corpsdetexte3">
    <w:name w:val="Body Text 3"/>
    <w:basedOn w:val="Normal"/>
    <w:rsid w:val="00624E82"/>
    <w:pPr>
      <w:jc w:val="both"/>
    </w:pPr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F17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C778B-10CD-4D07-A5BF-BF5339B14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Textes généraux</vt:lpstr>
    </vt:vector>
  </TitlesOfParts>
  <Company>D SOFT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Textes généraux</dc:title>
  <dc:subject/>
  <dc:creator>PR</dc:creator>
  <cp:keywords/>
  <dc:description/>
  <cp:lastModifiedBy>FFVE</cp:lastModifiedBy>
  <cp:revision>4</cp:revision>
  <dcterms:created xsi:type="dcterms:W3CDTF">2014-03-02T08:21:00Z</dcterms:created>
  <dcterms:modified xsi:type="dcterms:W3CDTF">2017-05-17T17:59:00Z</dcterms:modified>
</cp:coreProperties>
</file>